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219A" w14:textId="77777777" w:rsidR="00DE729D" w:rsidRDefault="00DE729D" w:rsidP="00DE729D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</w:p>
    <w:p w14:paraId="3F19C4CC" w14:textId="77777777" w:rsidR="00DE729D" w:rsidRDefault="00DE729D" w:rsidP="00DE729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2024年江苏省低碳技术社会实践与</w:t>
      </w:r>
    </w:p>
    <w:p w14:paraId="5A9F9442" w14:textId="77777777" w:rsidR="00DE729D" w:rsidRDefault="00DE729D" w:rsidP="00DE729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科技竞赛规则（中小学科普组）</w:t>
      </w:r>
    </w:p>
    <w:p w14:paraId="37079320" w14:textId="77777777" w:rsidR="00DE729D" w:rsidRDefault="00DE729D" w:rsidP="00DE729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8A402B9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一、比赛赛制</w:t>
      </w:r>
    </w:p>
    <w:p w14:paraId="070953B8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赛事分为两个阶段：一是初评，二是决赛。</w:t>
      </w:r>
    </w:p>
    <w:p w14:paraId="0BDD6B86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1、初评。初评阶段包括形式检查、专家会评、专家复审、公示等环节。</w:t>
      </w:r>
    </w:p>
    <w:p w14:paraId="4872B791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（1）形式检查：大赛执行委员会组织人员对报名表格、材料、作品等进行形式检查，并对参赛人员的有效身份信息进行审核。针对有缺陷的作品提示参赛队伍在规定时间内修正。</w:t>
      </w:r>
    </w:p>
    <w:p w14:paraId="73F8FEE1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（2）专家会评：大赛组委会聘请专家组成专家委员会，对有效参赛作品进行会评初审。</w:t>
      </w:r>
    </w:p>
    <w:p w14:paraId="3256E956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（3）专家复审：对专家初评有较大分歧意见的作品，大赛组委会安排专家进行复审。</w:t>
      </w:r>
    </w:p>
    <w:p w14:paraId="4B425BC9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（4）公示：根据参赛作品初审及复审的情况，确定参加决赛的作品名单以及三等奖名单，进行公示，并通知参赛院校。公示有异议者可在规定时间内进行申诉，申诉作品将由大赛仲裁委员会处理。</w:t>
      </w:r>
    </w:p>
    <w:p w14:paraId="4BC81C2A" w14:textId="77777777" w:rsidR="00DE729D" w:rsidRDefault="00DE729D" w:rsidP="00DE729D">
      <w:pPr>
        <w:widowControl/>
        <w:shd w:val="clear" w:color="auto" w:fill="FFFFFF"/>
        <w:spacing w:line="273" w:lineRule="atLeas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2、决赛。决赛包括作品陈述与问辩、决赛评审、公示等环节：</w:t>
      </w:r>
    </w:p>
    <w:p w14:paraId="56ED518C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（1）作品陈述与问辩：陈述时间不超过6分钟，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问辩时间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不超过6分钟。在作品陈述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问辩时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应向评委说明</w:t>
      </w:r>
      <w:r w:rsidRPr="00DB1494">
        <w:rPr>
          <w:rFonts w:ascii="仿宋" w:eastAsia="仿宋" w:hAnsi="仿宋" w:cs="仿宋" w:hint="eastAsia"/>
          <w:sz w:val="32"/>
          <w:szCs w:val="32"/>
        </w:rPr>
        <w:t>作品理念，创新点来源、过程和实现手段制作过程等内容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。同时，回答评委的提问。评委综合作品陈述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与问辩情况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，确定作品答辩成绩。在作品评定过程中评委应本着独立工作的原则，根据决赛评分标准，单独给出作品答辩成绩。</w:t>
      </w:r>
    </w:p>
    <w:p w14:paraId="695E3CFA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（2）决赛评审：答辩成绩进行排名后，根据大赛奖项设置名额比例，确定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各作品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奖项的等级。</w:t>
      </w:r>
    </w:p>
    <w:p w14:paraId="5F5629D8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（3）公示与颁奖：决赛作品的获奖名单将在网站上公示。大赛闭幕式根据公示结果进行颁奖。</w:t>
      </w:r>
    </w:p>
    <w:p w14:paraId="07903A4F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二、项目材料要求</w:t>
      </w:r>
    </w:p>
    <w:p w14:paraId="43199F52" w14:textId="77777777" w:rsidR="00DE729D" w:rsidRDefault="00DE729D" w:rsidP="00DE729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提交科创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实物作品：其形式包括但不限于沙盘模型、3D打印作品、手工制品、宣传海报、结构件机器人等。实物作品（包括模型），最大投影面积为150cm×150cm。同时需提交物料清单（实物作品所用物料）。</w:t>
      </w:r>
    </w:p>
    <w:p w14:paraId="4901F696" w14:textId="77777777" w:rsidR="00DE729D" w:rsidRDefault="00DE729D" w:rsidP="00DE729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（2）如提交虚拟作品：其形式包括但不限于动画、微视频、小游戏等等。动画、视频作品时长原则上不超过5分钟。</w:t>
      </w:r>
    </w:p>
    <w:p w14:paraId="6B5DC49D" w14:textId="77777777" w:rsidR="00DE729D" w:rsidRDefault="00DE729D" w:rsidP="00DE729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（3）如提交图片文件：以JPG格式提交作品制作过程照片、成品展示照片，总数不超过5张，每张图片清晰度不小于300dpi，大小在3M-5M之间。</w:t>
      </w:r>
    </w:p>
    <w:p w14:paraId="074C9900" w14:textId="77777777" w:rsidR="00DE729D" w:rsidRPr="00AA4BD9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sz w:val="32"/>
          <w:szCs w:val="32"/>
        </w:rPr>
      </w:pPr>
      <w:r w:rsidRPr="00AA4BD9">
        <w:rPr>
          <w:rFonts w:ascii="仿宋" w:eastAsia="仿宋" w:hAnsi="仿宋" w:cs="仿宋"/>
          <w:sz w:val="32"/>
          <w:szCs w:val="32"/>
        </w:rPr>
        <w:t>上述所有实物类或电子类作品，请通过视频、图片、文字等电子形式进行提交，同时使用Word或者PPT等形式阐述</w:t>
      </w:r>
      <w:r w:rsidRPr="00AA4BD9">
        <w:rPr>
          <w:rFonts w:ascii="仿宋" w:eastAsia="仿宋" w:hAnsi="仿宋" w:cs="仿宋"/>
          <w:sz w:val="32"/>
          <w:szCs w:val="32"/>
        </w:rPr>
        <w:lastRenderedPageBreak/>
        <w:t>作品理念，创新点来源、过程和实现手段制作过程等信息。如视频、图片等电子材料内容过大，可通过刻录光盘等形式寄送至竞赛组委会。</w:t>
      </w:r>
    </w:p>
    <w:p w14:paraId="20964016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三、赛程安排</w:t>
      </w:r>
    </w:p>
    <w:p w14:paraId="3F25507A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</w:t>
      </w:r>
      <w:r w:rsidRPr="00AA4BD9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竞赛报名与作品申报：参赛者在2024年9月15日前完成作品并将参赛报名表（原word版及单位审核盖章后的pdf版）、申报作品、说明书等电子版各一份打包发送至大赛联系邮箱，文件名称为“参赛类别-单位名称-作品名称-负责人”，邮箱地址为：jiangsuditan@163.com。如有光盘等确需邮寄作品，邮递地址为：江苏省南京市玄武区孝陵卫街道200号南京理工大学江苏省低碳技术学会秘书处，胡老师收，18936030506。</w:t>
      </w:r>
    </w:p>
    <w:p w14:paraId="158D32E9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2、作品初评：时间暂定为2024年9月16日～10月15日，大赛组委会组织专家进行作品初评。确定大赛优秀奖和入围决赛作品名单。</w:t>
      </w:r>
    </w:p>
    <w:p w14:paraId="64E6DF45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3、作品公示：通过初评的作品，公示3天。</w:t>
      </w:r>
    </w:p>
    <w:p w14:paraId="081056FA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4、决赛：暂定于2024年10月下旬举行决赛。</w:t>
      </w:r>
    </w:p>
    <w:p w14:paraId="75E5606D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四、评审说明</w:t>
      </w:r>
    </w:p>
    <w:p w14:paraId="7BB12ADB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1、评审规则</w:t>
      </w:r>
    </w:p>
    <w:p w14:paraId="56C61E1A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秉承“公平、公开、公正”的原则，参赛作品指导教师不得作为本次大赛初评及决赛评委，参赛作品不得侵犯第三方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知识产权。大赛评委将根据作品的科学性、可行性、创新性和经济性等指标对作品进行初评和终审，并提出获奖名单。</w:t>
      </w:r>
    </w:p>
    <w:p w14:paraId="097D9FBE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2、评分细则</w:t>
      </w:r>
    </w:p>
    <w:p w14:paraId="3365FCC3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（1）初评：每件作品安排3名评委进行评审。评分细则如下：</w:t>
      </w:r>
    </w:p>
    <w:tbl>
      <w:tblPr>
        <w:tblW w:w="6870" w:type="dxa"/>
        <w:tblInd w:w="852" w:type="dxa"/>
        <w:tblLayout w:type="fixed"/>
        <w:tblLook w:val="04A0" w:firstRow="1" w:lastRow="0" w:firstColumn="1" w:lastColumn="0" w:noHBand="0" w:noVBand="1"/>
      </w:tblPr>
      <w:tblGrid>
        <w:gridCol w:w="4590"/>
        <w:gridCol w:w="2280"/>
      </w:tblGrid>
      <w:tr w:rsidR="00DE729D" w14:paraId="288A5CFE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C47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规则描述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4F05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分值占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比</w:t>
            </w:r>
          </w:p>
        </w:tc>
      </w:tr>
      <w:tr w:rsidR="00DE729D" w14:paraId="0A384717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3E82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主题吻合度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F0F2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20%</w:t>
            </w:r>
          </w:p>
        </w:tc>
      </w:tr>
      <w:tr w:rsidR="00DE729D" w14:paraId="0290A654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E24C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4623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30%</w:t>
            </w:r>
          </w:p>
        </w:tc>
      </w:tr>
      <w:tr w:rsidR="00DE729D" w14:paraId="518DB958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906D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6A02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30%</w:t>
            </w:r>
          </w:p>
        </w:tc>
      </w:tr>
      <w:tr w:rsidR="00DE729D" w14:paraId="3B0A02FC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495F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推广价值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AAA4" w14:textId="77777777" w:rsidR="00DE729D" w:rsidRDefault="00DE729D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20%</w:t>
            </w:r>
          </w:p>
        </w:tc>
      </w:tr>
    </w:tbl>
    <w:p w14:paraId="0A215A3D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根据3名专家的评分计算该作品的得分，并按分值高低对所有作品进行排序，确定入围决赛名单和三等奖、优秀奖名单。如果作品安排复审，则由初评阶段的复审专家小组复审作品，确定该作品是否进入决赛。</w:t>
      </w:r>
    </w:p>
    <w:p w14:paraId="3C8F7DB9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2）决赛：决赛答辩时，要求作品介绍明确清晰、演示流畅不出错、答辩正确简要。各答辩小组的答辩评委由3-5位专家组成，不得有来自同一单位的2位或2位以上专家在同一答辩小组担任评委。每个评审小组的评委依据评分要点分别对该组作品打分，并由工作人员分别计算每个作品的得分，然后根据分值进行组内排序。</w:t>
      </w:r>
    </w:p>
    <w:p w14:paraId="67D6F873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最后，各组成绩进行综合排名。专家委员会召开集体会议，讨论确定等级奖名单和优秀组织奖名单，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报大赛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组委会批准后进行公示。</w:t>
      </w:r>
    </w:p>
    <w:p w14:paraId="3D06303D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五、奖励办法</w:t>
      </w:r>
    </w:p>
    <w:p w14:paraId="3175738C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1、竞赛设立等级奖和优秀组织奖两类奖项。</w:t>
      </w:r>
    </w:p>
    <w:p w14:paraId="01DE7E1B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2、等级奖设特等奖（可空缺）、一等奖、二等奖、三等奖和优秀奖。获奖比例由竞赛委员会根据参赛规模的实际情况确定。</w:t>
      </w:r>
    </w:p>
    <w:p w14:paraId="4F9886C8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3、优秀组织奖由组织委员会对竞赛组织中表现突出的单位进行提名，报竞赛委员会讨论通过确定。</w:t>
      </w:r>
    </w:p>
    <w:p w14:paraId="2977909C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4、竞赛委员会将对各奖项颁发奖品或证书。</w:t>
      </w:r>
    </w:p>
    <w:p w14:paraId="6AF37501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五、其他说明</w:t>
      </w:r>
    </w:p>
    <w:p w14:paraId="18DC9A62" w14:textId="77777777" w:rsidR="00DE729D" w:rsidRDefault="00DE729D" w:rsidP="00DE729D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未尽事宜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请持续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关注后续通知。</w:t>
      </w:r>
    </w:p>
    <w:p w14:paraId="621B4E2F" w14:textId="77777777" w:rsidR="00DE729D" w:rsidRDefault="00DE729D" w:rsidP="00DE729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C933DD6" w14:textId="77777777" w:rsidR="00DE729D" w:rsidRDefault="00DE729D" w:rsidP="00DE729D"/>
    <w:p w14:paraId="7BB697C8" w14:textId="77777777" w:rsidR="00DE729D" w:rsidRPr="00DE729D" w:rsidRDefault="00DE729D"/>
    <w:sectPr w:rsidR="00DE729D" w:rsidRPr="00DE729D" w:rsidSect="00DE729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D"/>
    <w:rsid w:val="00074192"/>
    <w:rsid w:val="00D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A4E8"/>
  <w15:chartTrackingRefBased/>
  <w15:docId w15:val="{8B3319DD-9F03-4AEC-AE7B-1DD4DB67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29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2024-08-03T04:44:00Z</dcterms:created>
  <dcterms:modified xsi:type="dcterms:W3CDTF">2024-08-03T04:45:00Z</dcterms:modified>
</cp:coreProperties>
</file>